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9A" w:rsidRPr="00275C9A" w:rsidRDefault="00275C9A" w:rsidP="00275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деятельности Управления по противодействию коррупции </w:t>
      </w:r>
      <w:hyperlink r:id="rId5" w:history="1">
        <w:r w:rsidRPr="00275C9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 201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</w:t>
        </w:r>
        <w:r w:rsidRPr="00275C9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году</w:t>
        </w:r>
      </w:hyperlink>
    </w:p>
    <w:p w:rsidR="00275C9A" w:rsidRDefault="00275C9A" w:rsidP="00275C9A">
      <w:pPr>
        <w:pStyle w:val="a3"/>
        <w:jc w:val="both"/>
      </w:pPr>
      <w:r>
        <w:t>В соответствии с Планом противодействия коррупции Управления Федеральной службы по надзору в сфере связи, информационных технологий и массовых коммуникаций по Чувашской Республике – Чувашии на 2010-2011 годы,  утвержденным приказом от 09.11.2010 № 61 (с изменениями, внесенными приказом от 31.05.2011 № 52), в 2011 году проводились следующие мероприятия.</w:t>
      </w:r>
    </w:p>
    <w:p w:rsidR="00275C9A" w:rsidRDefault="00275C9A" w:rsidP="00275C9A">
      <w:pPr>
        <w:pStyle w:val="a3"/>
        <w:jc w:val="both"/>
      </w:pPr>
      <w:r>
        <w:t xml:space="preserve">Начальниками отделов и должностными лицами, ответственными за юридическую работу, постоянно проводится анализ на </w:t>
      </w:r>
      <w:proofErr w:type="spellStart"/>
      <w:r>
        <w:t>коррупциогенность</w:t>
      </w:r>
      <w:proofErr w:type="spellEnd"/>
      <w:r>
        <w:t xml:space="preserve"> разрабатываемых в Управлении проектов приказов, распоряжений и иных документов по осуществлению контрольно-надзорной и разрешительно-регистрационной деятельности.</w:t>
      </w:r>
    </w:p>
    <w:p w:rsidR="00275C9A" w:rsidRDefault="00275C9A" w:rsidP="00275C9A">
      <w:pPr>
        <w:pStyle w:val="a3"/>
        <w:jc w:val="both"/>
      </w:pPr>
      <w:r>
        <w:t xml:space="preserve">Лицом, ответственным за ведение делопроизводства в Управлении, начальниками отделов осуществляется постоянный </w:t>
      </w:r>
      <w:proofErr w:type="gramStart"/>
      <w:r>
        <w:t>контроль за</w:t>
      </w:r>
      <w:proofErr w:type="gramEnd"/>
      <w:r>
        <w:t xml:space="preserve">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предотвращении коррупционных рисков. Проводится анализ и оценка результатов рассмотрения обращений граждан по вопросам действия (бездействия) Управления. Нарушений сроков рассмотрения обращений не допускается. Обзоры обращений размещаются на </w:t>
      </w:r>
      <w:proofErr w:type="gramStart"/>
      <w:r>
        <w:t>Интернет-странице</w:t>
      </w:r>
      <w:proofErr w:type="gramEnd"/>
      <w:r>
        <w:t xml:space="preserve"> Управления.</w:t>
      </w:r>
    </w:p>
    <w:p w:rsidR="00275C9A" w:rsidRDefault="00275C9A" w:rsidP="00275C9A">
      <w:pPr>
        <w:pStyle w:val="a3"/>
        <w:jc w:val="both"/>
      </w:pPr>
      <w:r>
        <w:t xml:space="preserve">Государственные закупки проводятся в соответствии с Федеральным законом  от 21.07.2005 № 94-ФЗ "О размещении заказов на поставки товаров, выполнение работ, оказание услуг для государственных и муниципальных нужд". На </w:t>
      </w:r>
      <w:proofErr w:type="gramStart"/>
      <w:r>
        <w:t>Интернет-странице</w:t>
      </w:r>
      <w:proofErr w:type="gramEnd"/>
      <w:r>
        <w:t xml:space="preserve"> Управления опубликован план-график размещения заказов для государственных нужд на 2011 год.</w:t>
      </w:r>
    </w:p>
    <w:p w:rsidR="00275C9A" w:rsidRDefault="00275C9A" w:rsidP="00275C9A">
      <w:pPr>
        <w:pStyle w:val="a3"/>
        <w:spacing w:before="0" w:beforeAutospacing="0" w:after="0" w:afterAutospacing="0"/>
        <w:jc w:val="both"/>
      </w:pPr>
      <w:r>
        <w:t>В Управлении проводилась техническая учеба с гражданскими служащими по темам:</w:t>
      </w:r>
    </w:p>
    <w:p w:rsidR="00275C9A" w:rsidRDefault="00275C9A" w:rsidP="00275C9A">
      <w:pPr>
        <w:pStyle w:val="a3"/>
        <w:spacing w:before="0" w:beforeAutospacing="0" w:after="0" w:afterAutospacing="0"/>
        <w:jc w:val="both"/>
      </w:pPr>
      <w:r>
        <w:t>- "Изучение Методических рекомендаций о порядке уведомления представителя нанимателя о фактах обращения в целях склонения государственного служащего к совершению коррупционных правонарушений";</w:t>
      </w:r>
    </w:p>
    <w:p w:rsidR="00275C9A" w:rsidRDefault="00275C9A" w:rsidP="00275C9A">
      <w:pPr>
        <w:pStyle w:val="a3"/>
        <w:spacing w:before="0" w:beforeAutospacing="0" w:after="0" w:afterAutospacing="0"/>
        <w:jc w:val="both"/>
      </w:pPr>
      <w:r>
        <w:t>- "Порядок представления гражданскими служащими сведений о доходах, об имуществе и обязательствах имущественного характера";</w:t>
      </w:r>
    </w:p>
    <w:p w:rsidR="00275C9A" w:rsidRDefault="00275C9A" w:rsidP="00275C9A">
      <w:pPr>
        <w:pStyle w:val="a3"/>
        <w:spacing w:before="0" w:beforeAutospacing="0" w:after="0" w:afterAutospacing="0"/>
        <w:jc w:val="both"/>
      </w:pPr>
      <w:r>
        <w:t xml:space="preserve">- "Изучение рекомендаций </w:t>
      </w:r>
      <w:proofErr w:type="spellStart"/>
      <w:r>
        <w:t>Роскомнадзора</w:t>
      </w:r>
      <w:proofErr w:type="spellEnd"/>
      <w:r>
        <w:t xml:space="preserve"> по заполнению справки о доходах, об имуществе и обязательствах имущественного характера".</w:t>
      </w:r>
    </w:p>
    <w:p w:rsidR="00275C9A" w:rsidRDefault="00275C9A" w:rsidP="00275C9A">
      <w:pPr>
        <w:pStyle w:val="a3"/>
        <w:jc w:val="both"/>
      </w:pPr>
      <w:r>
        <w:t>Проводились проверки достоверности и полноты сведений о доходах, об имуществе и обязательствах имущественного характера, представленных гражданскими служащими Управления, а также гражданами, подавшими документы для участия в конкурсе на замещение вакантных должностей в Управлении.</w:t>
      </w:r>
    </w:p>
    <w:p w:rsidR="00275C9A" w:rsidRDefault="00275C9A" w:rsidP="00275C9A">
      <w:pPr>
        <w:pStyle w:val="a3"/>
        <w:jc w:val="both"/>
      </w:pPr>
      <w:r>
        <w:t xml:space="preserve">Проводилась проверка для выявления информации о том, являются ли гражданские служащие Управления индивидуальными предпринимателями, учредителями коммерческих организаций, а также на наличие близкого родства у гражданских служащих с сотрудниками организаций, осуществляющих свою деятельность в сферах, в которых Управление </w:t>
      </w:r>
      <w:proofErr w:type="spellStart"/>
      <w:r>
        <w:t>Роскомнадзора</w:t>
      </w:r>
      <w:proofErr w:type="spellEnd"/>
      <w:r>
        <w:t xml:space="preserve"> по Чувашской Республике – Чувашии осуществляет контрольно-надзорные и разрешительные функции. По 4 фактам наличия близкого родства проведены заседания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75C9A" w:rsidRDefault="00275C9A" w:rsidP="00275C9A">
      <w:pPr>
        <w:pStyle w:val="a3"/>
        <w:jc w:val="both"/>
      </w:pPr>
      <w:r>
        <w:t xml:space="preserve">В круглосуточном режиме работает телефон доверия. Приказом от 21.06.2011 № 58 утверждено Положение о порядке рассмотрения обращений и сообщений граждан и юридических лиц, </w:t>
      </w:r>
      <w:r>
        <w:lastRenderedPageBreak/>
        <w:t xml:space="preserve">поступивших на "Телефон доверия", которое размещено на </w:t>
      </w:r>
      <w:proofErr w:type="gramStart"/>
      <w:r>
        <w:t>Интернет-странице</w:t>
      </w:r>
      <w:proofErr w:type="gramEnd"/>
      <w:r>
        <w:t xml:space="preserve"> Управления.  </w:t>
      </w:r>
      <w:r>
        <w:t>В</w:t>
      </w:r>
      <w:r>
        <w:t xml:space="preserve"> 2011 год</w:t>
      </w:r>
      <w:r>
        <w:t>у</w:t>
      </w:r>
      <w:r>
        <w:t xml:space="preserve"> обращений по фактам коррупции на телефон доверия не поступало.</w:t>
      </w:r>
    </w:p>
    <w:p w:rsidR="00275C9A" w:rsidRDefault="00275C9A" w:rsidP="00275C9A">
      <w:pPr>
        <w:pStyle w:val="a3"/>
        <w:jc w:val="both"/>
      </w:pPr>
      <w:r>
        <w:t>Осуществляется систематический мониторинг публикаций в СМИ, экспертиза обращений граждан с точки зрения наличия в них сведений о фактах коррупции.</w:t>
      </w:r>
    </w:p>
    <w:p w:rsidR="00275C9A" w:rsidRDefault="00275C9A" w:rsidP="00275C9A">
      <w:pPr>
        <w:pStyle w:val="a3"/>
        <w:jc w:val="both"/>
      </w:pPr>
      <w:r>
        <w:t>Для осуществления мониторинга исполнения должностных обязанностей государственными гражданскими служащими Управления в целях выявления и устранения коррупционных факторов   проводятся заслушивания гражданских служащих в соответствии с графиком, утвержденным приказом от 13.01.2011 № 5.</w:t>
      </w:r>
    </w:p>
    <w:p w:rsidR="00275C9A" w:rsidRDefault="00275C9A" w:rsidP="00275C9A">
      <w:pPr>
        <w:pStyle w:val="a3"/>
        <w:jc w:val="both"/>
      </w:pPr>
      <w:r>
        <w:t>Уведомлений представителя нанимателя от гражданских служащих о фа</w:t>
      </w:r>
      <w:bookmarkStart w:id="0" w:name="_GoBack"/>
      <w:bookmarkEnd w:id="0"/>
      <w:r>
        <w:t xml:space="preserve">ктах обращения в целях склонения их к совершению коррупционных правонарушений </w:t>
      </w:r>
      <w:r>
        <w:t xml:space="preserve">в </w:t>
      </w:r>
      <w:r>
        <w:t>2011 год</w:t>
      </w:r>
      <w:r>
        <w:t>у</w:t>
      </w:r>
      <w:r>
        <w:t xml:space="preserve"> не поступало.</w:t>
      </w:r>
    </w:p>
    <w:p w:rsidR="00275C9A" w:rsidRDefault="00275C9A" w:rsidP="00275C9A">
      <w:pPr>
        <w:pStyle w:val="a3"/>
        <w:jc w:val="both"/>
      </w:pPr>
      <w:r>
        <w:t>Информация о нарушении госслужащими Управления запретов и ограничений за указанный период из правоохранительных и контролирующих органов не поступала.</w:t>
      </w:r>
    </w:p>
    <w:p w:rsidR="00FF77C3" w:rsidRDefault="00275C9A"/>
    <w:sectPr w:rsidR="00FF77C3" w:rsidSect="00275C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9A"/>
    <w:rsid w:val="0020460A"/>
    <w:rsid w:val="00275C9A"/>
    <w:rsid w:val="007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.rkn.gov.ru/docs/21/Rabota_po_protivodejstviju_korrupcii_200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1</cp:revision>
  <dcterms:created xsi:type="dcterms:W3CDTF">2014-06-24T10:51:00Z</dcterms:created>
  <dcterms:modified xsi:type="dcterms:W3CDTF">2014-06-24T10:52:00Z</dcterms:modified>
</cp:coreProperties>
</file>