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A" w:rsidRPr="00835B05" w:rsidRDefault="002C071A" w:rsidP="002C071A">
      <w:pPr>
        <w:jc w:val="center"/>
        <w:rPr>
          <w:b/>
          <w:color w:val="800080"/>
          <w:sz w:val="28"/>
        </w:rPr>
      </w:pPr>
      <w:r w:rsidRPr="00835B05">
        <w:rPr>
          <w:b/>
          <w:color w:val="800080"/>
          <w:sz w:val="28"/>
        </w:rPr>
        <w:t>Организация мероприятий по борьбе с коррупцией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</w:p>
    <w:p w:rsidR="002C071A" w:rsidRPr="00835B05" w:rsidRDefault="002C071A" w:rsidP="002C071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35B05">
        <w:rPr>
          <w:sz w:val="28"/>
          <w:szCs w:val="28"/>
        </w:rPr>
        <w:t>Ответственность за работу по профилактике коррупционных и иных правонарушений в Управлении в соответствии с приказом возложена на главного специалиста-эксперта отдела организационной, правовой работы и кадров.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>Приказом от 27.05.2014 № 67 утвержден 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2014 – 2015 годы.</w:t>
      </w:r>
    </w:p>
    <w:p w:rsidR="002C071A" w:rsidRPr="00835B05" w:rsidRDefault="002C071A" w:rsidP="002C071A">
      <w:pPr>
        <w:shd w:val="clear" w:color="auto" w:fill="FFFFFF"/>
        <w:spacing w:line="299" w:lineRule="exact"/>
        <w:ind w:right="-22"/>
        <w:jc w:val="center"/>
        <w:rPr>
          <w:spacing w:val="-3"/>
          <w:sz w:val="28"/>
          <w:szCs w:val="28"/>
        </w:rPr>
      </w:pPr>
    </w:p>
    <w:p w:rsidR="002C071A" w:rsidRPr="00835B05" w:rsidRDefault="002C071A" w:rsidP="002C071A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  <w:r w:rsidRPr="00835B05">
        <w:rPr>
          <w:b/>
          <w:spacing w:val="-3"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Pr="00835B05">
        <w:rPr>
          <w:b/>
          <w:spacing w:val="-2"/>
          <w:sz w:val="28"/>
          <w:szCs w:val="28"/>
        </w:rPr>
        <w:t xml:space="preserve">государственных служащих и урегулированию конфликта интересов </w:t>
      </w:r>
      <w:r w:rsidRPr="00835B05">
        <w:rPr>
          <w:b/>
          <w:spacing w:val="-10"/>
          <w:sz w:val="28"/>
          <w:szCs w:val="28"/>
        </w:rPr>
        <w:t xml:space="preserve">в Управлении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868"/>
        <w:gridCol w:w="868"/>
        <w:gridCol w:w="890"/>
        <w:gridCol w:w="851"/>
        <w:gridCol w:w="850"/>
        <w:gridCol w:w="851"/>
      </w:tblGrid>
      <w:tr w:rsidR="002C071A" w:rsidRPr="00C05A52" w:rsidTr="005D05AF">
        <w:trPr>
          <w:cantSplit/>
          <w:trHeight w:val="30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 w:rsidRPr="00C05A52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C071A" w:rsidRPr="00C05A52" w:rsidTr="005D05AF">
        <w:trPr>
          <w:cantSplit/>
          <w:trHeight w:val="327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C071A" w:rsidRPr="00C05A52" w:rsidRDefault="002C071A" w:rsidP="00F07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Информация о рассмотренных материалах (обращениях), касающихся: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 </w:t>
            </w:r>
            <w:r w:rsidRPr="001B3448">
              <w:rPr>
                <w:spacing w:val="-7"/>
                <w:sz w:val="18"/>
                <w:szCs w:val="18"/>
              </w:rPr>
              <w:t xml:space="preserve">представления </w:t>
            </w:r>
            <w:r w:rsidRPr="001B3448">
              <w:rPr>
                <w:sz w:val="18"/>
                <w:szCs w:val="18"/>
              </w:rPr>
              <w:t xml:space="preserve">недостоверных или неполных сведений о доходах, об имуществе </w:t>
            </w:r>
            <w:r w:rsidRPr="001B3448">
              <w:rPr>
                <w:spacing w:val="-1"/>
                <w:sz w:val="18"/>
                <w:szCs w:val="18"/>
              </w:rPr>
              <w:t xml:space="preserve">и                     обязательствах </w:t>
            </w:r>
            <w:r w:rsidRPr="001B3448">
              <w:rPr>
                <w:spacing w:val="-5"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несоблюдения </w:t>
            </w:r>
            <w:r w:rsidRPr="001B3448">
              <w:rPr>
                <w:spacing w:val="-5"/>
                <w:sz w:val="18"/>
                <w:szCs w:val="18"/>
              </w:rPr>
              <w:t xml:space="preserve">требований     к    служебному </w:t>
            </w:r>
            <w:r w:rsidRPr="001B3448">
              <w:rPr>
                <w:spacing w:val="-8"/>
                <w:sz w:val="18"/>
                <w:szCs w:val="18"/>
              </w:rPr>
              <w:t xml:space="preserve">поведению и (или) требований об урегулировании конфликта </w:t>
            </w:r>
            <w:r w:rsidRPr="001B3448">
              <w:rPr>
                <w:sz w:val="18"/>
                <w:szCs w:val="18"/>
              </w:rPr>
              <w:t>интересов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дачи согласия на </w:t>
            </w:r>
            <w:r w:rsidRPr="001B3448">
              <w:rPr>
                <w:spacing w:val="-8"/>
                <w:sz w:val="18"/>
                <w:szCs w:val="18"/>
              </w:rPr>
              <w:t xml:space="preserve">замещение должности в </w:t>
            </w:r>
            <w:r w:rsidRPr="001B3448">
              <w:rPr>
                <w:sz w:val="18"/>
                <w:szCs w:val="18"/>
              </w:rPr>
              <w:t xml:space="preserve">коммерческой или </w:t>
            </w:r>
            <w:r w:rsidRPr="001B3448">
              <w:rPr>
                <w:spacing w:val="-5"/>
                <w:sz w:val="18"/>
                <w:szCs w:val="18"/>
              </w:rPr>
              <w:t xml:space="preserve">некоммерческой организации </w:t>
            </w:r>
            <w:r w:rsidRPr="001B3448">
              <w:rPr>
                <w:spacing w:val="-6"/>
                <w:sz w:val="18"/>
                <w:szCs w:val="18"/>
              </w:rPr>
              <w:t>либо на выполнение работы на условиях гражданско-</w:t>
            </w:r>
            <w:r w:rsidRPr="001B3448">
              <w:rPr>
                <w:spacing w:val="-5"/>
                <w:sz w:val="18"/>
                <w:szCs w:val="18"/>
              </w:rPr>
              <w:t>правового договора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071A" w:rsidRPr="001B3448" w:rsidRDefault="002C071A" w:rsidP="00F07336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>невозможности по объективным причинам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представить сведения 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доходах супруги (супруга)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и несовершеннолетних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детей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071A" w:rsidRPr="00F67AFF" w:rsidRDefault="002C071A" w:rsidP="00F07336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F67AFF">
              <w:rPr>
                <w:spacing w:val="-9"/>
                <w:sz w:val="18"/>
                <w:szCs w:val="18"/>
              </w:rPr>
              <w:t xml:space="preserve">обеспечения соблюдения требований к </w:t>
            </w:r>
            <w:r w:rsidRPr="001B3448">
              <w:rPr>
                <w:spacing w:val="-9"/>
                <w:sz w:val="18"/>
                <w:szCs w:val="18"/>
              </w:rPr>
              <w:t>служебному поведени</w:t>
            </w:r>
            <w:r>
              <w:rPr>
                <w:spacing w:val="-9"/>
                <w:sz w:val="18"/>
                <w:szCs w:val="18"/>
              </w:rPr>
              <w:t>ю</w:t>
            </w:r>
            <w:r w:rsidRPr="001B3448">
              <w:rPr>
                <w:spacing w:val="-9"/>
                <w:sz w:val="18"/>
                <w:szCs w:val="18"/>
              </w:rPr>
              <w:t xml:space="preserve"> 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 xml:space="preserve">(или) </w:t>
            </w:r>
            <w:r>
              <w:rPr>
                <w:spacing w:val="-9"/>
                <w:sz w:val="18"/>
                <w:szCs w:val="18"/>
              </w:rPr>
              <w:t>т</w:t>
            </w:r>
            <w:r w:rsidRPr="00F67AFF">
              <w:rPr>
                <w:spacing w:val="-9"/>
                <w:sz w:val="18"/>
                <w:szCs w:val="18"/>
              </w:rPr>
              <w:t>ребований об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урегулировании конфликта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интересов либо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осуществления мер по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предупреждению коррупции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71A" w:rsidRDefault="002C071A" w:rsidP="00F07336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 заседания организационного характера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9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71A" w:rsidRPr="00F67AFF" w:rsidRDefault="002C071A" w:rsidP="00F07336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Информация об установленных комиссией нарушениях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2C071A" w:rsidRPr="001B3115" w:rsidTr="005D05AF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A" w:rsidRPr="00FA063C" w:rsidRDefault="002C071A" w:rsidP="00F07336">
            <w:pPr>
              <w:jc w:val="both"/>
              <w:rPr>
                <w:spacing w:val="-9"/>
                <w:sz w:val="18"/>
                <w:szCs w:val="18"/>
              </w:rPr>
            </w:pPr>
            <w:r w:rsidRPr="00FA063C">
              <w:rPr>
                <w:spacing w:val="-4"/>
                <w:sz w:val="18"/>
                <w:szCs w:val="18"/>
              </w:rPr>
              <w:t xml:space="preserve">Количество    отказов    в   замещении </w:t>
            </w:r>
            <w:r w:rsidRPr="00FA063C">
              <w:rPr>
                <w:spacing w:val="-2"/>
                <w:sz w:val="18"/>
                <w:szCs w:val="18"/>
              </w:rPr>
              <w:t xml:space="preserve">должности    в    коммерческой    или </w:t>
            </w:r>
            <w:r w:rsidRPr="00FA063C">
              <w:rPr>
                <w:spacing w:val="-3"/>
                <w:sz w:val="18"/>
                <w:szCs w:val="18"/>
              </w:rPr>
              <w:t xml:space="preserve">некоммерческой организации либо в </w:t>
            </w:r>
            <w:r w:rsidRPr="00FA063C">
              <w:rPr>
                <w:sz w:val="18"/>
                <w:szCs w:val="18"/>
              </w:rPr>
              <w:t xml:space="preserve">выполнении   работы   на   условиях </w:t>
            </w:r>
            <w:r w:rsidRPr="00FA063C">
              <w:rPr>
                <w:spacing w:val="-5"/>
                <w:sz w:val="18"/>
                <w:szCs w:val="18"/>
              </w:rPr>
              <w:t xml:space="preserve">гражданско-правового договора </w:t>
            </w:r>
            <w:r w:rsidRPr="00FA063C">
              <w:rPr>
                <w:spacing w:val="-3"/>
                <w:sz w:val="18"/>
                <w:szCs w:val="18"/>
              </w:rPr>
              <w:t xml:space="preserve">после увольнения с государственной </w:t>
            </w:r>
            <w:r w:rsidRPr="00FA063C">
              <w:rPr>
                <w:sz w:val="18"/>
                <w:szCs w:val="18"/>
              </w:rPr>
              <w:t>службы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2C071A" w:rsidRPr="001B3115" w:rsidRDefault="002C071A" w:rsidP="00F07336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</w:tbl>
    <w:p w:rsidR="002C071A" w:rsidRDefault="002C071A" w:rsidP="002C071A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</w:p>
    <w:p w:rsidR="002C071A" w:rsidRDefault="002C071A" w:rsidP="002C071A">
      <w:pPr>
        <w:ind w:right="114" w:firstLine="720"/>
        <w:contextualSpacing/>
        <w:jc w:val="both"/>
        <w:rPr>
          <w:spacing w:val="-4"/>
          <w:sz w:val="28"/>
          <w:szCs w:val="28"/>
        </w:rPr>
      </w:pPr>
      <w:r w:rsidRPr="00835B05">
        <w:rPr>
          <w:spacing w:val="-4"/>
          <w:sz w:val="28"/>
          <w:szCs w:val="28"/>
        </w:rPr>
        <w:t xml:space="preserve">В </w:t>
      </w:r>
      <w:r w:rsidRPr="00835B05">
        <w:rPr>
          <w:spacing w:val="-4"/>
          <w:sz w:val="28"/>
          <w:szCs w:val="28"/>
          <w:lang w:val="en-US"/>
        </w:rPr>
        <w:t>I</w:t>
      </w:r>
      <w:r w:rsidRPr="00835B05">
        <w:rPr>
          <w:spacing w:val="-4"/>
          <w:sz w:val="28"/>
          <w:szCs w:val="28"/>
        </w:rPr>
        <w:t xml:space="preserve"> – </w:t>
      </w:r>
      <w:r w:rsidRPr="00835B05">
        <w:rPr>
          <w:spacing w:val="-4"/>
          <w:sz w:val="28"/>
          <w:szCs w:val="28"/>
          <w:lang w:val="en-US"/>
        </w:rPr>
        <w:t>II</w:t>
      </w:r>
      <w:r>
        <w:rPr>
          <w:spacing w:val="-4"/>
          <w:sz w:val="28"/>
          <w:szCs w:val="28"/>
          <w:lang w:val="en-US"/>
        </w:rPr>
        <w:t>I</w:t>
      </w:r>
      <w:r w:rsidRPr="00835B05">
        <w:rPr>
          <w:spacing w:val="-4"/>
          <w:sz w:val="28"/>
          <w:szCs w:val="28"/>
        </w:rPr>
        <w:t xml:space="preserve"> кварталах 2014 года оснований для проведения заседаний комиссии</w:t>
      </w:r>
      <w:r w:rsidRPr="003C7CEF">
        <w:rPr>
          <w:b/>
          <w:spacing w:val="-3"/>
          <w:sz w:val="28"/>
          <w:szCs w:val="28"/>
        </w:rPr>
        <w:t xml:space="preserve"> </w:t>
      </w:r>
      <w:r w:rsidRPr="003C7CEF">
        <w:rPr>
          <w:spacing w:val="-3"/>
          <w:sz w:val="28"/>
          <w:szCs w:val="28"/>
        </w:rPr>
        <w:t xml:space="preserve">по соблюдению требований к служебному поведению федеральных </w:t>
      </w:r>
      <w:r w:rsidRPr="003C7CEF">
        <w:rPr>
          <w:spacing w:val="-2"/>
          <w:sz w:val="28"/>
          <w:szCs w:val="28"/>
        </w:rPr>
        <w:t xml:space="preserve">государственных служащих и урегулированию конфликта интересов </w:t>
      </w:r>
      <w:r>
        <w:rPr>
          <w:spacing w:val="-2"/>
          <w:sz w:val="28"/>
          <w:szCs w:val="28"/>
        </w:rPr>
        <w:t xml:space="preserve">(далее – комиссия) </w:t>
      </w:r>
      <w:r w:rsidRPr="003C7CEF">
        <w:rPr>
          <w:spacing w:val="-4"/>
          <w:sz w:val="28"/>
          <w:szCs w:val="28"/>
        </w:rPr>
        <w:t xml:space="preserve">не </w:t>
      </w:r>
      <w:r w:rsidRPr="00835B05">
        <w:rPr>
          <w:spacing w:val="-4"/>
          <w:sz w:val="28"/>
          <w:szCs w:val="28"/>
        </w:rPr>
        <w:t xml:space="preserve">было. В июне 2014 года проведено организационное заседание комиссии по обсуждению функций Управления, реализация которых связана с коррупционными рисками. Должности, связанные с коррупционными рисками, включены в перечень должностей, при назначении на которые граждане и при замещении которых федеральные гражданские служащие Управления обязаны представлять сведения о доходах и расходах, об </w:t>
      </w:r>
      <w:r w:rsidRPr="00835B05">
        <w:rPr>
          <w:spacing w:val="-4"/>
          <w:sz w:val="28"/>
          <w:szCs w:val="28"/>
        </w:rPr>
        <w:lastRenderedPageBreak/>
        <w:t>имуществе и обязательствах имущественного характера (приказ от 19.06.2014 № 73).</w:t>
      </w:r>
    </w:p>
    <w:p w:rsidR="002C071A" w:rsidRPr="003C7CEF" w:rsidRDefault="002C071A" w:rsidP="002C071A">
      <w:pPr>
        <w:ind w:right="114"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  <w:lang w:val="en-US"/>
        </w:rPr>
        <w:t>IV</w:t>
      </w:r>
      <w:r w:rsidRPr="003C7CE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квартале 2014 года проведено 2 заседания комиссии, в </w:t>
      </w:r>
      <w:proofErr w:type="spellStart"/>
      <w:r>
        <w:rPr>
          <w:spacing w:val="-4"/>
          <w:sz w:val="28"/>
          <w:szCs w:val="28"/>
        </w:rPr>
        <w:t>т.ч</w:t>
      </w:r>
      <w:proofErr w:type="spellEnd"/>
      <w:r>
        <w:rPr>
          <w:spacing w:val="-4"/>
          <w:sz w:val="28"/>
          <w:szCs w:val="28"/>
        </w:rPr>
        <w:t xml:space="preserve">. 1 заседание  организационного характера по разработке плана работы комиссии на 2015 год, 1 – по рассмотрению информации о заключении трудового договора с бывшим гражданским служащим Управления.   </w:t>
      </w:r>
    </w:p>
    <w:p w:rsidR="002C071A" w:rsidRPr="00835B05" w:rsidRDefault="002C071A" w:rsidP="002C071A">
      <w:pPr>
        <w:ind w:right="114" w:firstLine="720"/>
        <w:contextualSpacing/>
        <w:jc w:val="both"/>
        <w:rPr>
          <w:spacing w:val="-1"/>
          <w:sz w:val="28"/>
          <w:szCs w:val="28"/>
        </w:rPr>
      </w:pPr>
      <w:r w:rsidRPr="00835B05">
        <w:rPr>
          <w:spacing w:val="-4"/>
          <w:sz w:val="28"/>
          <w:szCs w:val="28"/>
        </w:rPr>
        <w:t xml:space="preserve">Информация о заседаниях комиссии Управления по соблюдению </w:t>
      </w:r>
      <w:r w:rsidRPr="00835B05">
        <w:rPr>
          <w:sz w:val="28"/>
          <w:szCs w:val="28"/>
        </w:rPr>
        <w:t xml:space="preserve">требований к служебному поведению федеральных государственных служащих и </w:t>
      </w:r>
      <w:r w:rsidRPr="00835B05">
        <w:rPr>
          <w:spacing w:val="-3"/>
          <w:sz w:val="28"/>
          <w:szCs w:val="28"/>
        </w:rPr>
        <w:t xml:space="preserve">урегулированию конфликта интересов размещена на </w:t>
      </w:r>
      <w:proofErr w:type="gramStart"/>
      <w:r w:rsidRPr="00835B05">
        <w:rPr>
          <w:spacing w:val="-3"/>
          <w:sz w:val="28"/>
          <w:szCs w:val="28"/>
        </w:rPr>
        <w:t>Интернет-странице</w:t>
      </w:r>
      <w:proofErr w:type="gramEnd"/>
      <w:r w:rsidRPr="00835B05">
        <w:rPr>
          <w:spacing w:val="-3"/>
          <w:sz w:val="28"/>
          <w:szCs w:val="28"/>
        </w:rPr>
        <w:t xml:space="preserve"> Управления.</w:t>
      </w:r>
    </w:p>
    <w:p w:rsidR="002C071A" w:rsidRPr="00CE3261" w:rsidRDefault="002C071A" w:rsidP="002C071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В </w:t>
      </w:r>
      <w:r w:rsidRPr="00835B05">
        <w:rPr>
          <w:sz w:val="28"/>
          <w:szCs w:val="28"/>
          <w:lang w:val="en-US"/>
        </w:rPr>
        <w:t>I</w:t>
      </w:r>
      <w:r w:rsidRPr="00835B05">
        <w:rPr>
          <w:sz w:val="28"/>
          <w:szCs w:val="28"/>
        </w:rPr>
        <w:t xml:space="preserve"> квартале 2014 года пров</w:t>
      </w:r>
      <w:r>
        <w:rPr>
          <w:sz w:val="28"/>
          <w:szCs w:val="28"/>
        </w:rPr>
        <w:t>едена</w:t>
      </w:r>
      <w:r w:rsidRPr="00835B05">
        <w:rPr>
          <w:sz w:val="28"/>
          <w:szCs w:val="28"/>
        </w:rPr>
        <w:t xml:space="preserve"> техническая учеба с гражданскими служащими Управления по темам: «Порядок представления гражданскими служащими сведений о доходах, о расходах, об имуществе и обязательствах имущественного характера», «Рассмотрение типичных ошибок при работе с </w:t>
      </w:r>
      <w:r w:rsidRPr="00CE3261">
        <w:rPr>
          <w:sz w:val="28"/>
          <w:szCs w:val="28"/>
        </w:rPr>
        <w:t>обращениями граждан».</w:t>
      </w:r>
    </w:p>
    <w:p w:rsidR="002C071A" w:rsidRDefault="002C071A" w:rsidP="002C071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CE3261">
        <w:rPr>
          <w:sz w:val="28"/>
          <w:szCs w:val="28"/>
        </w:rPr>
        <w:t xml:space="preserve">В </w:t>
      </w:r>
      <w:r w:rsidRPr="00CE3261">
        <w:rPr>
          <w:sz w:val="28"/>
          <w:szCs w:val="28"/>
          <w:lang w:val="en-US"/>
        </w:rPr>
        <w:t>III</w:t>
      </w:r>
      <w:r w:rsidRPr="00CE3261">
        <w:rPr>
          <w:sz w:val="28"/>
          <w:szCs w:val="28"/>
        </w:rPr>
        <w:t xml:space="preserve"> квартале 2014 года проведена техническая учеба по теме: «Внесение изменений в нормативно-правовые акты, определяющие порядок представления гражданскими служащими сведений о своих доходах, расходах, об имуществе и обязательствах имущественного характера и аналогичных сведений на супругов и несовершеннолетних детей».</w:t>
      </w:r>
    </w:p>
    <w:p w:rsidR="002C071A" w:rsidRPr="00692E18" w:rsidRDefault="002C071A" w:rsidP="002C071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2014 года проведена техническая учеба по теме: «Соблюдение гражданскими служащими ограничений, установленных пунктом 5 части 1 статьи 16 Федерального закона № 79-ФЗ «О государственной гражданской службе Российской Федерации», необходимость сообщения представителю нанимателя о наличии близкого родства или свойства (в соответствии с письмом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от 17.11.2014 № 03ПА-76592)».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В </w:t>
      </w:r>
      <w:r w:rsidRPr="00835B05">
        <w:rPr>
          <w:sz w:val="28"/>
          <w:szCs w:val="28"/>
          <w:lang w:val="en-US"/>
        </w:rPr>
        <w:t>I</w:t>
      </w:r>
      <w:r w:rsidRPr="00835B05">
        <w:rPr>
          <w:sz w:val="28"/>
          <w:szCs w:val="28"/>
        </w:rPr>
        <w:t xml:space="preserve"> квартале 2014 года все гражданские служащие Управления представили справки о доходах и расходах, об имуществе и обязательствах имущественного характера за 2013 год. 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Указанные справки проанализированы путем сравнения с аналогичными сведениями, представленными гражданскими служащими в 2013 году. В мае </w:t>
      </w:r>
      <w:r>
        <w:rPr>
          <w:sz w:val="28"/>
          <w:szCs w:val="28"/>
        </w:rPr>
        <w:t xml:space="preserve">и декабре </w:t>
      </w:r>
      <w:r w:rsidRPr="00835B05">
        <w:rPr>
          <w:sz w:val="28"/>
          <w:szCs w:val="28"/>
        </w:rPr>
        <w:t xml:space="preserve">2014 года проведена проверка на наличие сведений о гражданских служащих Управления в базе ЕГРИП и ЕГРЮЛ Федеральной налоговой службы. 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>Соответствующая информация о доходах и расходах, об имуществе и обязательствах имущественного характера за 2013 год в установленный срок размещена на сайте Управления.</w:t>
      </w:r>
    </w:p>
    <w:p w:rsidR="002C071A" w:rsidRPr="00835B05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>Проведена работа по приведению подраздела официального сайта Управления, посвященного вопросами противодействия коррупции, в соответствие с требованиями, установленными приказом Минтруда России от 07.10.2013 № 530н.</w:t>
      </w:r>
      <w:r>
        <w:rPr>
          <w:sz w:val="28"/>
          <w:szCs w:val="28"/>
        </w:rPr>
        <w:t xml:space="preserve"> Информация указанного подраздела сайта поддерживается в актуальном состоянии.</w:t>
      </w:r>
    </w:p>
    <w:p w:rsidR="002C071A" w:rsidRPr="00835B05" w:rsidRDefault="002C071A" w:rsidP="002C071A">
      <w:pPr>
        <w:ind w:firstLine="708"/>
        <w:jc w:val="both"/>
        <w:rPr>
          <w:color w:val="000000"/>
          <w:spacing w:val="12"/>
          <w:sz w:val="28"/>
          <w:szCs w:val="28"/>
        </w:rPr>
      </w:pPr>
      <w:r w:rsidRPr="00835B05">
        <w:rPr>
          <w:sz w:val="28"/>
          <w:szCs w:val="28"/>
        </w:rPr>
        <w:t xml:space="preserve">Для </w:t>
      </w:r>
      <w:r w:rsidRPr="00835B05">
        <w:rPr>
          <w:color w:val="000000"/>
          <w:spacing w:val="12"/>
          <w:sz w:val="28"/>
          <w:szCs w:val="28"/>
        </w:rPr>
        <w:t xml:space="preserve">проведения мониторинга исполнения должностных обязанностей государственными гражданскими служащими в целях </w:t>
      </w:r>
      <w:r w:rsidRPr="00835B05">
        <w:rPr>
          <w:color w:val="000000"/>
          <w:spacing w:val="12"/>
          <w:sz w:val="28"/>
          <w:szCs w:val="28"/>
        </w:rPr>
        <w:lastRenderedPageBreak/>
        <w:t>выявления и устранения коррупционных факторов проводились заслушивания гражданских служащих Управления в соответствии с графиком, утвержденным приказом от 05.02.2014 № 14.</w:t>
      </w:r>
    </w:p>
    <w:p w:rsidR="002C071A" w:rsidRDefault="002C071A" w:rsidP="002C071A">
      <w:pPr>
        <w:ind w:firstLine="708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В круглосуточном режиме работает телефон доверия. </w:t>
      </w:r>
      <w:r>
        <w:rPr>
          <w:sz w:val="28"/>
          <w:szCs w:val="28"/>
        </w:rPr>
        <w:t xml:space="preserve">В </w:t>
      </w:r>
      <w:r w:rsidRPr="00835B05">
        <w:rPr>
          <w:sz w:val="28"/>
          <w:szCs w:val="28"/>
        </w:rPr>
        <w:t>2014 год</w:t>
      </w:r>
      <w:r>
        <w:rPr>
          <w:sz w:val="28"/>
          <w:szCs w:val="28"/>
        </w:rPr>
        <w:t>у</w:t>
      </w:r>
      <w:r w:rsidRPr="00835B05">
        <w:rPr>
          <w:sz w:val="28"/>
          <w:szCs w:val="28"/>
        </w:rPr>
        <w:t xml:space="preserve"> обращений по фактам коррупции на телефон доверия не поступало. </w:t>
      </w:r>
    </w:p>
    <w:p w:rsidR="002C071A" w:rsidRPr="00221D52" w:rsidRDefault="002C071A" w:rsidP="002C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35B05">
        <w:rPr>
          <w:sz w:val="28"/>
          <w:szCs w:val="28"/>
        </w:rPr>
        <w:t xml:space="preserve"> 01.07.2014 по 31.12.2014 </w:t>
      </w:r>
      <w:r>
        <w:rPr>
          <w:sz w:val="28"/>
          <w:szCs w:val="28"/>
        </w:rPr>
        <w:t>н</w:t>
      </w:r>
      <w:r w:rsidRPr="00835B05">
        <w:rPr>
          <w:sz w:val="28"/>
          <w:szCs w:val="28"/>
        </w:rPr>
        <w:t xml:space="preserve">а </w:t>
      </w:r>
      <w:proofErr w:type="gramStart"/>
      <w:r w:rsidRPr="00835B05">
        <w:rPr>
          <w:sz w:val="28"/>
          <w:szCs w:val="28"/>
        </w:rPr>
        <w:t>Интернет-странице</w:t>
      </w:r>
      <w:proofErr w:type="gramEnd"/>
      <w:r w:rsidRPr="00835B05">
        <w:rPr>
          <w:sz w:val="28"/>
          <w:szCs w:val="28"/>
        </w:rPr>
        <w:t xml:space="preserve"> Управления пров</w:t>
      </w:r>
      <w:r>
        <w:rPr>
          <w:sz w:val="28"/>
          <w:szCs w:val="28"/>
        </w:rPr>
        <w:t xml:space="preserve">одился </w:t>
      </w:r>
      <w:r w:rsidRPr="00835B05">
        <w:rPr>
          <w:sz w:val="28"/>
          <w:szCs w:val="28"/>
        </w:rPr>
        <w:t xml:space="preserve">онлайн-опрос граждан «Оценка работы по противодействию коррупции, проводимой кадровыми подразделениями </w:t>
      </w:r>
      <w:proofErr w:type="spellStart"/>
      <w:r w:rsidRPr="00835B05">
        <w:rPr>
          <w:sz w:val="28"/>
          <w:szCs w:val="28"/>
        </w:rPr>
        <w:t>Роскомнадзора</w:t>
      </w:r>
      <w:proofErr w:type="spellEnd"/>
      <w:r w:rsidRPr="00835B05">
        <w:rPr>
          <w:sz w:val="28"/>
          <w:szCs w:val="28"/>
        </w:rPr>
        <w:t xml:space="preserve"> в 2014 году».</w:t>
      </w:r>
      <w:r>
        <w:rPr>
          <w:sz w:val="28"/>
          <w:szCs w:val="28"/>
        </w:rPr>
        <w:t xml:space="preserve"> </w:t>
      </w:r>
      <w:r w:rsidRPr="00221D52">
        <w:rPr>
          <w:sz w:val="28"/>
          <w:szCs w:val="28"/>
        </w:rPr>
        <w:t>По состоянию на 31</w:t>
      </w:r>
      <w:r>
        <w:rPr>
          <w:sz w:val="28"/>
          <w:szCs w:val="28"/>
        </w:rPr>
        <w:t>.12.2014</w:t>
      </w:r>
      <w:r w:rsidRPr="00221D52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голосования:</w:t>
      </w:r>
      <w:r w:rsidRPr="00221D52">
        <w:rPr>
          <w:sz w:val="28"/>
          <w:szCs w:val="28"/>
        </w:rPr>
        <w:t xml:space="preserve"> высокий уровень – </w:t>
      </w:r>
      <w:r>
        <w:rPr>
          <w:sz w:val="28"/>
          <w:szCs w:val="28"/>
        </w:rPr>
        <w:t>46</w:t>
      </w:r>
      <w:r w:rsidRPr="00221D52">
        <w:rPr>
          <w:sz w:val="28"/>
          <w:szCs w:val="28"/>
        </w:rPr>
        <w:t xml:space="preserve">%, средний уровень – </w:t>
      </w:r>
      <w:r>
        <w:rPr>
          <w:sz w:val="28"/>
          <w:szCs w:val="28"/>
        </w:rPr>
        <w:t>1</w:t>
      </w:r>
      <w:r w:rsidRPr="00221D52">
        <w:rPr>
          <w:sz w:val="28"/>
          <w:szCs w:val="28"/>
        </w:rPr>
        <w:t xml:space="preserve">0%, низкий уровень – </w:t>
      </w:r>
      <w:r>
        <w:rPr>
          <w:sz w:val="28"/>
          <w:szCs w:val="28"/>
        </w:rPr>
        <w:t>42</w:t>
      </w:r>
      <w:r w:rsidRPr="00221D52">
        <w:rPr>
          <w:sz w:val="28"/>
          <w:szCs w:val="28"/>
        </w:rPr>
        <w:t xml:space="preserve">%. </w:t>
      </w:r>
    </w:p>
    <w:p w:rsidR="002C071A" w:rsidRPr="00835B05" w:rsidRDefault="002C071A" w:rsidP="002C071A">
      <w:pPr>
        <w:ind w:firstLine="720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Начальниками отделов и должностными лицами, ответственными за юридическую работу, постоянно проводится анализ на </w:t>
      </w:r>
      <w:proofErr w:type="spellStart"/>
      <w:r w:rsidRPr="00835B05">
        <w:rPr>
          <w:sz w:val="28"/>
          <w:szCs w:val="28"/>
        </w:rPr>
        <w:t>коррупциогенность</w:t>
      </w:r>
      <w:proofErr w:type="spellEnd"/>
      <w:r w:rsidRPr="00835B05">
        <w:rPr>
          <w:sz w:val="28"/>
          <w:szCs w:val="28"/>
        </w:rPr>
        <w:t xml:space="preserve"> разрабатываемых в Управлении проектов приказов и иных документов по осуществлению контрольно-надзорной и разрешительно-регистрационной деятельности.</w:t>
      </w:r>
    </w:p>
    <w:p w:rsidR="002C071A" w:rsidRPr="00835B05" w:rsidRDefault="002C071A" w:rsidP="002C071A">
      <w:pPr>
        <w:ind w:firstLine="720"/>
        <w:jc w:val="both"/>
        <w:rPr>
          <w:spacing w:val="1"/>
          <w:sz w:val="28"/>
          <w:szCs w:val="28"/>
        </w:rPr>
      </w:pPr>
      <w:r w:rsidRPr="00835B05">
        <w:rPr>
          <w:color w:val="000000"/>
          <w:spacing w:val="1"/>
          <w:sz w:val="28"/>
          <w:szCs w:val="28"/>
        </w:rPr>
        <w:t xml:space="preserve">Лицом, ответственным за ведение делопроизводства в Управлении, начальниками отделов осуществляется постоянный </w:t>
      </w:r>
      <w:proofErr w:type="gramStart"/>
      <w:r w:rsidRPr="00835B05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835B05">
        <w:rPr>
          <w:color w:val="000000"/>
          <w:spacing w:val="1"/>
          <w:sz w:val="28"/>
          <w:szCs w:val="28"/>
        </w:rP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рисков. Проводится анализ и оценка </w:t>
      </w:r>
      <w:r w:rsidRPr="00835B05">
        <w:rPr>
          <w:spacing w:val="1"/>
          <w:sz w:val="28"/>
          <w:szCs w:val="28"/>
        </w:rPr>
        <w:t xml:space="preserve">результатов рассмотрения обращений граждан по вопросам действия (бездействия) Управления. </w:t>
      </w:r>
      <w:r w:rsidRPr="00835B05">
        <w:rPr>
          <w:color w:val="000000"/>
          <w:spacing w:val="1"/>
          <w:sz w:val="28"/>
          <w:szCs w:val="28"/>
        </w:rPr>
        <w:t>Нарушений сроков рассмотрения обращений не допуска</w:t>
      </w:r>
      <w:r>
        <w:rPr>
          <w:color w:val="000000"/>
          <w:spacing w:val="1"/>
          <w:sz w:val="28"/>
          <w:szCs w:val="28"/>
        </w:rPr>
        <w:t>лось</w:t>
      </w:r>
      <w:r w:rsidRPr="00835B05">
        <w:rPr>
          <w:color w:val="000000"/>
          <w:spacing w:val="1"/>
          <w:sz w:val="28"/>
          <w:szCs w:val="28"/>
        </w:rPr>
        <w:t xml:space="preserve">. </w:t>
      </w:r>
      <w:r w:rsidRPr="00835B05">
        <w:rPr>
          <w:spacing w:val="1"/>
          <w:sz w:val="28"/>
          <w:szCs w:val="28"/>
        </w:rPr>
        <w:t xml:space="preserve">Обзоры обращений размещаются на </w:t>
      </w:r>
      <w:proofErr w:type="gramStart"/>
      <w:r w:rsidRPr="00835B05">
        <w:rPr>
          <w:sz w:val="28"/>
          <w:szCs w:val="28"/>
        </w:rPr>
        <w:t>Интернет-странице</w:t>
      </w:r>
      <w:proofErr w:type="gramEnd"/>
      <w:r w:rsidRPr="00835B05">
        <w:rPr>
          <w:sz w:val="28"/>
          <w:szCs w:val="28"/>
        </w:rPr>
        <w:t xml:space="preserve"> Управления.</w:t>
      </w:r>
    </w:p>
    <w:p w:rsidR="002C071A" w:rsidRPr="00835B05" w:rsidRDefault="002C071A" w:rsidP="002C071A">
      <w:pPr>
        <w:ind w:firstLine="720"/>
        <w:jc w:val="both"/>
        <w:rPr>
          <w:sz w:val="28"/>
          <w:szCs w:val="28"/>
        </w:rPr>
      </w:pPr>
      <w:r w:rsidRPr="00835B05">
        <w:rPr>
          <w:sz w:val="28"/>
          <w:szCs w:val="28"/>
        </w:rPr>
        <w:t xml:space="preserve">Осуществляется систематический мониторинг публикаций в СМИ, экспертиза обращений граждан с точки зрения наличия в них сведений о фактах коррупции. </w:t>
      </w:r>
      <w:r>
        <w:rPr>
          <w:sz w:val="28"/>
          <w:szCs w:val="28"/>
        </w:rPr>
        <w:t xml:space="preserve">В </w:t>
      </w:r>
      <w:r w:rsidRPr="00835B05">
        <w:rPr>
          <w:sz w:val="28"/>
          <w:szCs w:val="28"/>
        </w:rPr>
        <w:t>2014 год</w:t>
      </w:r>
      <w:r>
        <w:rPr>
          <w:sz w:val="28"/>
          <w:szCs w:val="28"/>
        </w:rPr>
        <w:t>у</w:t>
      </w:r>
      <w:r w:rsidRPr="00835B05">
        <w:rPr>
          <w:sz w:val="28"/>
          <w:szCs w:val="28"/>
        </w:rPr>
        <w:t xml:space="preserve"> публикаций в СМИ сведений о фактах коррупции, касающихся сотрудников Управления, не выявлено.</w:t>
      </w:r>
    </w:p>
    <w:p w:rsidR="002C071A" w:rsidRPr="00835B05" w:rsidRDefault="002C071A" w:rsidP="002C071A">
      <w:pPr>
        <w:ind w:firstLine="720"/>
        <w:jc w:val="both"/>
        <w:rPr>
          <w:sz w:val="28"/>
          <w:szCs w:val="28"/>
        </w:rPr>
      </w:pPr>
      <w:r w:rsidRPr="00835B05">
        <w:rPr>
          <w:spacing w:val="-5"/>
          <w:sz w:val="28"/>
          <w:szCs w:val="28"/>
        </w:rPr>
        <w:t xml:space="preserve">Уведомлений представителя нанимателя от гражданских служащих о фактах обращения в целях </w:t>
      </w:r>
      <w:r w:rsidRPr="00835B05">
        <w:rPr>
          <w:spacing w:val="-1"/>
          <w:sz w:val="28"/>
          <w:szCs w:val="28"/>
        </w:rPr>
        <w:t xml:space="preserve">склонения их к </w:t>
      </w:r>
      <w:r w:rsidRPr="00835B05">
        <w:rPr>
          <w:spacing w:val="-5"/>
          <w:sz w:val="28"/>
          <w:szCs w:val="28"/>
        </w:rPr>
        <w:t>совершению коррупционных правонарушений в 2014 год</w:t>
      </w:r>
      <w:r>
        <w:rPr>
          <w:spacing w:val="-5"/>
          <w:sz w:val="28"/>
          <w:szCs w:val="28"/>
        </w:rPr>
        <w:t>у</w:t>
      </w:r>
      <w:r w:rsidRPr="00835B05">
        <w:rPr>
          <w:spacing w:val="-5"/>
          <w:sz w:val="28"/>
          <w:szCs w:val="28"/>
        </w:rPr>
        <w:t xml:space="preserve"> не поступало.</w:t>
      </w:r>
    </w:p>
    <w:p w:rsidR="002C071A" w:rsidRPr="00835B05" w:rsidRDefault="002C071A" w:rsidP="002C071A">
      <w:pPr>
        <w:ind w:firstLine="709"/>
        <w:jc w:val="both"/>
        <w:rPr>
          <w:sz w:val="28"/>
          <w:szCs w:val="28"/>
        </w:rPr>
      </w:pPr>
      <w:r w:rsidRPr="00835B05">
        <w:rPr>
          <w:sz w:val="28"/>
          <w:szCs w:val="28"/>
        </w:rPr>
        <w:t>Информация о нарушении госслужащими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FF77C3" w:rsidRDefault="005D05AF"/>
    <w:sectPr w:rsidR="00F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A"/>
    <w:rsid w:val="0020460A"/>
    <w:rsid w:val="002C071A"/>
    <w:rsid w:val="005D05AF"/>
    <w:rsid w:val="007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2015-01-22T05:53:00Z</dcterms:created>
  <dcterms:modified xsi:type="dcterms:W3CDTF">2015-01-22T05:58:00Z</dcterms:modified>
</cp:coreProperties>
</file>