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41" w:rsidRDefault="003C4841" w:rsidP="003C48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Чувашской Республике – Чувашии объявляет конкурс на включение в кадровый резерв для замещения вакантной должности федеральной государственной гражданской службы Российской Федерации </w:t>
      </w:r>
    </w:p>
    <w:p w:rsidR="003C4841" w:rsidRDefault="003C4841" w:rsidP="003C48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старшей группы должностей отдела организационной, правовой работы и кадров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Группа и категория должности</w:t>
      </w:r>
      <w:r>
        <w:rPr>
          <w:rFonts w:ascii="Arial" w:hAnsi="Arial" w:cs="Arial"/>
          <w:color w:val="000000"/>
          <w:sz w:val="20"/>
          <w:szCs w:val="20"/>
        </w:rPr>
        <w:t>: старшая, специалисты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Краткое описание должностных обязанностей: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осуществление приема, первичной обработки, предварительного рассмотрения, регистрации входящей корреспонденции Управления;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 осуществление регистрации исходящей корреспонденции Управления;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принятие участия в организации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проведения экспертизы ценности документов Управления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ведение делопроизводства по обращениям граждан;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принятие участия в формировании планов работы и подготовке необходимых отчетных документов по итогам работы Управления;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разработка сводной номенклатуры дел Управления;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осуществление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текущим хранением документов и формирование дел Управления в соответствии с номенклатурой дел;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организация работы по формированию и обработке дел постоянного хранения в структурных подразделениях Управления совместно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соответствующими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ответственными за делопроизводство;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организация и ведение архивного дела в Управлении.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Примерный размер денежного содержания (оплаты труда):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 9 000р. до 13 000р.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Тип служебного контракта (трудового договора)</w:t>
      </w:r>
      <w:r>
        <w:rPr>
          <w:rFonts w:ascii="Arial" w:hAnsi="Arial" w:cs="Arial"/>
          <w:color w:val="000000"/>
          <w:sz w:val="20"/>
          <w:szCs w:val="20"/>
        </w:rPr>
        <w:t>: бессрочный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Служебный распорядок: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Командировки: нет, 5-ти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дневная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с 08-00 до 17-00, ненормированный служебный день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Государственные гарантии/социальный пакет</w:t>
      </w:r>
      <w:r>
        <w:rPr>
          <w:rFonts w:ascii="Arial" w:hAnsi="Arial" w:cs="Arial"/>
          <w:color w:val="000000"/>
          <w:sz w:val="20"/>
          <w:szCs w:val="20"/>
        </w:rPr>
        <w:t>: в соответствии с законодательством Российской Федерации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Требования к замещаемой должности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— образование: Высшее образование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Квалификационные требования к стажу</w:t>
      </w:r>
      <w:r>
        <w:rPr>
          <w:rFonts w:ascii="Arial" w:hAnsi="Arial" w:cs="Arial"/>
          <w:color w:val="000000"/>
          <w:sz w:val="20"/>
          <w:szCs w:val="20"/>
        </w:rPr>
        <w:t>: без предъявления требований к стажу работы по специальности.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Знания и навыки:</w:t>
      </w:r>
      <w:r>
        <w:rPr>
          <w:rFonts w:ascii="Arial" w:hAnsi="Arial" w:cs="Arial"/>
          <w:color w:val="000000"/>
          <w:sz w:val="20"/>
          <w:szCs w:val="20"/>
        </w:rPr>
        <w:t xml:space="preserve"> Знание: Конституции Российской Федерации, Кодекса Российской Федерации об административных правонарушениях; Федерального закона от 27.05.2003 № 58–ФЗ «О системе государственной службы Российской Федерации»; Федерального закона от 27.07.2004 № 79-ФЗ «О государственной гражданской службе»; Федерального закона от 25.12.2008 № 273–ФЗ «О противодействии коррупции,  Федерального закона от 27.07.2006 № 152–ФЗ «О персональных данных»;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Указа Президента Российской Федерации от 12.08.2002 № 885 «Об утверждении общих принципов служебного поведения государственных служащих»; Типового регламента взаимодействия федеральных органов исполнительной власти, утвержденного Постановлением Правительства Российской Федерации от 19.01.2005 № 30;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28.07.2005 № 452; Положения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утвержденного Постановлением Правительства Российской Федерации от 16.03.2009 № 228;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Положения об Управлении, служебного распорядка Управления и должностного регламента, правил делового этикета; основ делопроизводства; правил и норм охраны труда, техники безопасности и противопожарной защиты; аппаратного и программного обеспечения; возможностей и особенностей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применения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Профессиональные навыки:</w:t>
      </w:r>
      <w:r>
        <w:rPr>
          <w:rFonts w:ascii="Arial" w:hAnsi="Arial" w:cs="Arial"/>
          <w:color w:val="000000"/>
          <w:sz w:val="20"/>
          <w:szCs w:val="20"/>
        </w:rPr>
        <w:t> работы с нормативными и нормативными правовыми актами; организации и планирования выполнения поручений;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работы в текстовом редакторе; работы с электронными таблицами; подготовка презентаций; использование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Дополнительные требования к кандидатам: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владение ПК – уверенный пользователь, высокий уровень работоспособности.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Документы, порядок подачи документов: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Претенденты подают в конкурсную комиссию следующие документы: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 </w:t>
      </w:r>
      <w:hyperlink r:id="rId5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личное заявление</w:t>
        </w:r>
      </w:hyperlink>
      <w:r>
        <w:rPr>
          <w:rFonts w:ascii="Arial" w:hAnsi="Arial" w:cs="Arial"/>
          <w:color w:val="000000"/>
          <w:sz w:val="20"/>
          <w:szCs w:val="20"/>
        </w:rPr>
        <w:t>;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собственноручно заполненную и подписанную </w:t>
      </w:r>
      <w:hyperlink r:id="rId6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анкету</w:t>
        </w:r>
      </w:hyperlink>
      <w:r>
        <w:rPr>
          <w:rFonts w:ascii="Arial" w:hAnsi="Arial" w:cs="Arial"/>
          <w:color w:val="000000"/>
          <w:sz w:val="20"/>
          <w:szCs w:val="20"/>
        </w:rPr>
        <w:t>, форма которой утверждается Правительством Российской Федерации, с приложением фотографии;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документы, подтверждающие необходимое профессиональное образование, стаж работы и квалификацию: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копию трудовой книжки или иные документы, подтверждающие трудовую (служебную) деятельность гражданина;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форма N 001-ГС/у);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е) иные документы, предусмотренные Федеральным законом от 27 июля 2004 года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 принимаются в рабочие дни с 8.00-12.00, 12.45-17.00 (в пятницу до 15.45) с 08 июня 2016 года по 28 июня 2016 года включительно. 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Почтовый адрес: 428020, Чувашская Республика, г. Чебоксары, ул. Ф. Гладкова, д. 7 б</w:t>
      </w:r>
      <w:proofErr w:type="gramEnd"/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Телефоны: (8452)55-17-83, 66-73-25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Адрес электронной почты: </w:t>
      </w:r>
      <w:hyperlink r:id="rId7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rsockanc21@rkn.gov.ru</w:t>
        </w:r>
      </w:hyperlink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Веб-сайт: </w:t>
      </w:r>
      <w:hyperlink r:id="rId8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http://21.rsoc.ru</w:t>
        </w:r>
      </w:hyperlink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Контактное лицо: Михайлова Ирина Владиславовна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Оценка профессиональных и личностных качеств кандидатов будет осуществляться методом тестирования и индивидуального собеседования.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Заседание конкурсной комиссии для оценки профессионального уровня кандидатов состоится  02.08.2016 c 10.00 (тестирование), с 11,00 (индивидуальное собеседование)  по адресу: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Чебоксары, ул. Ф. Гладкова, д. 7 б  Управление Федеральной службы по надзору в сфере связи, информационных технологий и массовых коммуникаций по Чувашской Республике - Чувашии.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Оценка профессиональных и личностных качеств кандидатов будет осуществляться методом тестирования и индивидуального собеседования.</w:t>
      </w:r>
    </w:p>
    <w:p w:rsidR="007806EF" w:rsidRDefault="007806EF">
      <w:bookmarkStart w:id="0" w:name="_GoBack"/>
      <w:bookmarkEnd w:id="0"/>
    </w:p>
    <w:sectPr w:rsidR="0078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41"/>
    <w:rsid w:val="003C4841"/>
    <w:rsid w:val="007806EF"/>
    <w:rsid w:val="00DA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841"/>
    <w:rPr>
      <w:b/>
      <w:bCs/>
    </w:rPr>
  </w:style>
  <w:style w:type="character" w:customStyle="1" w:styleId="apple-converted-space">
    <w:name w:val="apple-converted-space"/>
    <w:basedOn w:val="a0"/>
    <w:rsid w:val="003C4841"/>
  </w:style>
  <w:style w:type="character" w:styleId="a5">
    <w:name w:val="Hyperlink"/>
    <w:basedOn w:val="a0"/>
    <w:uiPriority w:val="99"/>
    <w:semiHidden/>
    <w:unhideWhenUsed/>
    <w:rsid w:val="003C4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841"/>
    <w:rPr>
      <w:b/>
      <w:bCs/>
    </w:rPr>
  </w:style>
  <w:style w:type="character" w:customStyle="1" w:styleId="apple-converted-space">
    <w:name w:val="apple-converted-space"/>
    <w:basedOn w:val="a0"/>
    <w:rsid w:val="003C4841"/>
  </w:style>
  <w:style w:type="character" w:styleId="a5">
    <w:name w:val="Hyperlink"/>
    <w:basedOn w:val="a0"/>
    <w:uiPriority w:val="99"/>
    <w:semiHidden/>
    <w:unhideWhenUsed/>
    <w:rsid w:val="003C4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.rsoc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ockanc21@rk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.rkn.gov.ru/docs/21/Anketa.doc" TargetMode="External"/><Relationship Id="rId5" Type="http://schemas.openxmlformats.org/officeDocument/2006/relationships/hyperlink" Target="http://21.rkn.gov.ru/docs/21/zajavlenie_na_rezerv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2016-08-02T10:44:00Z</dcterms:created>
  <dcterms:modified xsi:type="dcterms:W3CDTF">2016-08-02T10:44:00Z</dcterms:modified>
</cp:coreProperties>
</file>